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68" w:rsidRPr="00E61884" w:rsidRDefault="005A6868" w:rsidP="00B636E2">
      <w:pPr>
        <w:rPr>
          <w:b/>
          <w:bCs/>
          <w:color w:val="000000" w:themeColor="text1"/>
          <w:sz w:val="28"/>
          <w:szCs w:val="28"/>
        </w:rPr>
      </w:pPr>
      <w:r w:rsidRPr="00E61884">
        <w:rPr>
          <w:bCs/>
          <w:color w:val="000000" w:themeColor="text1"/>
          <w:sz w:val="28"/>
          <w:szCs w:val="28"/>
        </w:rPr>
        <w:t>Большая тимуровская игра</w:t>
      </w:r>
      <w:r w:rsidR="00DD7608" w:rsidRPr="00E61884">
        <w:rPr>
          <w:b/>
          <w:bCs/>
          <w:color w:val="000000" w:themeColor="text1"/>
          <w:sz w:val="28"/>
          <w:szCs w:val="28"/>
        </w:rPr>
        <w:t xml:space="preserve"> «</w:t>
      </w:r>
      <w:proofErr w:type="spellStart"/>
      <w:r w:rsidR="00DD7608" w:rsidRPr="00E61884">
        <w:rPr>
          <w:b/>
          <w:bCs/>
          <w:color w:val="000000" w:themeColor="text1"/>
          <w:sz w:val="28"/>
          <w:szCs w:val="28"/>
        </w:rPr>
        <w:t>ДобраДел</w:t>
      </w:r>
      <w:proofErr w:type="spellEnd"/>
      <w:r w:rsidR="00DD7608" w:rsidRPr="00E61884">
        <w:rPr>
          <w:b/>
          <w:bCs/>
          <w:color w:val="000000" w:themeColor="text1"/>
          <w:sz w:val="28"/>
          <w:szCs w:val="28"/>
        </w:rPr>
        <w:t>»</w:t>
      </w:r>
    </w:p>
    <w:p w:rsidR="00DD7608" w:rsidRPr="00E61884" w:rsidRDefault="00DD7608" w:rsidP="00B636E2">
      <w:pPr>
        <w:rPr>
          <w:bCs/>
          <w:color w:val="000000" w:themeColor="text1"/>
          <w:sz w:val="28"/>
          <w:szCs w:val="28"/>
        </w:rPr>
      </w:pPr>
      <w:r w:rsidRPr="00E61884">
        <w:rPr>
          <w:bCs/>
          <w:color w:val="000000" w:themeColor="text1"/>
          <w:sz w:val="28"/>
          <w:szCs w:val="28"/>
        </w:rPr>
        <w:t>дружинный этап, 7-10 лет</w:t>
      </w:r>
    </w:p>
    <w:p w:rsidR="005A6868" w:rsidRPr="00E61884" w:rsidRDefault="005A6868" w:rsidP="00B636E2">
      <w:pPr>
        <w:rPr>
          <w:b/>
          <w:bCs/>
          <w:color w:val="000000" w:themeColor="text1"/>
          <w:sz w:val="16"/>
          <w:szCs w:val="16"/>
        </w:rPr>
      </w:pPr>
    </w:p>
    <w:p w:rsidR="005A6868" w:rsidRPr="00E61884" w:rsidRDefault="00900187" w:rsidP="00B636E2">
      <w:pPr>
        <w:widowControl/>
        <w:overflowPunct/>
        <w:adjustRightInd/>
        <w:jc w:val="center"/>
        <w:rPr>
          <w:rFonts w:eastAsia="Calibri"/>
          <w:b/>
          <w:color w:val="000000" w:themeColor="text1"/>
          <w:kern w:val="0"/>
          <w:sz w:val="28"/>
          <w:szCs w:val="28"/>
        </w:rPr>
      </w:pPr>
      <w:r w:rsidRPr="00E61884">
        <w:rPr>
          <w:rFonts w:eastAsia="Calibri"/>
          <w:b/>
          <w:color w:val="000000" w:themeColor="text1"/>
          <w:kern w:val="0"/>
          <w:sz w:val="28"/>
          <w:szCs w:val="28"/>
        </w:rPr>
        <w:t>Маршрут 1.</w:t>
      </w:r>
      <w:r w:rsidR="00B636E2" w:rsidRPr="00E61884">
        <w:rPr>
          <w:rFonts w:eastAsia="Calibri"/>
          <w:b/>
          <w:color w:val="000000" w:themeColor="text1"/>
          <w:kern w:val="0"/>
          <w:sz w:val="28"/>
          <w:szCs w:val="28"/>
        </w:rPr>
        <w:t xml:space="preserve"> </w:t>
      </w:r>
      <w:r w:rsidR="005A6868" w:rsidRPr="00E61884">
        <w:rPr>
          <w:rFonts w:eastAsia="Calibri"/>
          <w:b/>
          <w:color w:val="000000" w:themeColor="text1"/>
          <w:kern w:val="0"/>
          <w:sz w:val="28"/>
          <w:szCs w:val="28"/>
        </w:rPr>
        <w:t xml:space="preserve"> «На пути в страну добра»</w:t>
      </w:r>
    </w:p>
    <w:p w:rsidR="00900187" w:rsidRPr="00E61884" w:rsidRDefault="00900187" w:rsidP="00B636E2">
      <w:pPr>
        <w:widowControl/>
        <w:overflowPunct/>
        <w:adjustRightInd/>
        <w:jc w:val="center"/>
        <w:rPr>
          <w:rFonts w:eastAsia="Calibri"/>
          <w:color w:val="000000" w:themeColor="text1"/>
          <w:kern w:val="0"/>
          <w:sz w:val="16"/>
          <w:szCs w:val="16"/>
        </w:rPr>
      </w:pPr>
    </w:p>
    <w:p w:rsidR="00900187" w:rsidRPr="00E61884" w:rsidRDefault="00900187" w:rsidP="00900187">
      <w:pPr>
        <w:widowControl/>
        <w:overflowPunct/>
        <w:adjustRightInd/>
        <w:ind w:firstLine="5812"/>
        <w:jc w:val="both"/>
        <w:rPr>
          <w:rFonts w:eastAsia="Calibri"/>
          <w:color w:val="000000" w:themeColor="text1"/>
          <w:kern w:val="0"/>
          <w:sz w:val="22"/>
          <w:szCs w:val="22"/>
          <w:shd w:val="clear" w:color="auto" w:fill="FFFFFF"/>
        </w:rPr>
      </w:pPr>
      <w:r w:rsidRPr="00E61884">
        <w:rPr>
          <w:rFonts w:eastAsia="Calibri"/>
          <w:color w:val="000000" w:themeColor="text1"/>
          <w:kern w:val="0"/>
          <w:sz w:val="22"/>
          <w:szCs w:val="22"/>
          <w:shd w:val="clear" w:color="auto" w:fill="FFFFFF"/>
        </w:rPr>
        <w:t>Мы – добрые и отзывчивые ребята,</w:t>
      </w:r>
    </w:p>
    <w:p w:rsidR="00900187" w:rsidRPr="00E61884" w:rsidRDefault="00900187" w:rsidP="00900187">
      <w:pPr>
        <w:widowControl/>
        <w:overflowPunct/>
        <w:adjustRightInd/>
        <w:ind w:firstLine="5812"/>
        <w:jc w:val="both"/>
        <w:rPr>
          <w:rFonts w:eastAsia="Calibri"/>
          <w:color w:val="000000" w:themeColor="text1"/>
          <w:kern w:val="0"/>
          <w:sz w:val="22"/>
          <w:szCs w:val="22"/>
          <w:shd w:val="clear" w:color="auto" w:fill="FFFFFF"/>
        </w:rPr>
      </w:pPr>
      <w:r w:rsidRPr="00E61884">
        <w:rPr>
          <w:rFonts w:eastAsia="Calibri"/>
          <w:color w:val="000000" w:themeColor="text1"/>
          <w:kern w:val="0"/>
          <w:sz w:val="22"/>
          <w:szCs w:val="22"/>
          <w:shd w:val="clear" w:color="auto" w:fill="FFFFFF"/>
        </w:rPr>
        <w:t>Потому что октябрята</w:t>
      </w:r>
    </w:p>
    <w:p w:rsidR="00900187" w:rsidRPr="00E61884" w:rsidRDefault="00900187" w:rsidP="00900187">
      <w:pPr>
        <w:widowControl/>
        <w:overflowPunct/>
        <w:adjustRightInd/>
        <w:ind w:firstLine="5812"/>
        <w:jc w:val="both"/>
        <w:rPr>
          <w:rFonts w:eastAsia="Calibri"/>
          <w:color w:val="000000" w:themeColor="text1"/>
          <w:kern w:val="0"/>
          <w:sz w:val="22"/>
          <w:szCs w:val="22"/>
          <w:shd w:val="clear" w:color="auto" w:fill="FFFFFF"/>
        </w:rPr>
      </w:pPr>
      <w:r w:rsidRPr="00E61884">
        <w:rPr>
          <w:rFonts w:eastAsia="Calibri"/>
          <w:color w:val="000000" w:themeColor="text1"/>
          <w:kern w:val="0"/>
          <w:sz w:val="22"/>
          <w:szCs w:val="22"/>
          <w:shd w:val="clear" w:color="auto" w:fill="FFFFFF"/>
        </w:rPr>
        <w:t>Мы поможем, защитим</w:t>
      </w:r>
    </w:p>
    <w:p w:rsidR="00900187" w:rsidRPr="00E61884" w:rsidRDefault="00900187" w:rsidP="00900187">
      <w:pPr>
        <w:widowControl/>
        <w:overflowPunct/>
        <w:adjustRightInd/>
        <w:ind w:firstLine="5812"/>
        <w:jc w:val="both"/>
        <w:rPr>
          <w:rFonts w:eastAsia="Calibri"/>
          <w:color w:val="000000" w:themeColor="text1"/>
          <w:kern w:val="0"/>
          <w:sz w:val="22"/>
          <w:szCs w:val="22"/>
        </w:rPr>
      </w:pPr>
      <w:r w:rsidRPr="00E61884">
        <w:rPr>
          <w:rFonts w:eastAsia="Calibri"/>
          <w:color w:val="000000" w:themeColor="text1"/>
          <w:kern w:val="0"/>
          <w:sz w:val="22"/>
          <w:szCs w:val="22"/>
          <w:shd w:val="clear" w:color="auto" w:fill="FFFFFF"/>
        </w:rPr>
        <w:t>И в обиду не дадим!</w:t>
      </w:r>
    </w:p>
    <w:p w:rsidR="00900187" w:rsidRPr="00E61884" w:rsidRDefault="00900187" w:rsidP="00900187">
      <w:pPr>
        <w:widowControl/>
        <w:overflowPunct/>
        <w:adjustRightInd/>
        <w:ind w:firstLine="5812"/>
        <w:jc w:val="both"/>
        <w:rPr>
          <w:rFonts w:eastAsia="Calibri"/>
          <w:color w:val="000000" w:themeColor="text1"/>
          <w:kern w:val="0"/>
          <w:sz w:val="16"/>
          <w:szCs w:val="16"/>
        </w:rPr>
      </w:pPr>
    </w:p>
    <w:p w:rsidR="005A6868" w:rsidRPr="00E61884" w:rsidRDefault="00900187" w:rsidP="00E61884">
      <w:pPr>
        <w:widowControl/>
        <w:overflowPunct/>
        <w:adjustRightInd/>
        <w:ind w:firstLine="709"/>
        <w:jc w:val="both"/>
        <w:rPr>
          <w:rFonts w:eastAsia="Calibri"/>
          <w:i/>
          <w:color w:val="000000" w:themeColor="text1"/>
          <w:kern w:val="0"/>
          <w:shd w:val="clear" w:color="auto" w:fill="FFFFFF"/>
        </w:rPr>
      </w:pPr>
      <w:r w:rsidRPr="00E61884">
        <w:rPr>
          <w:rFonts w:eastAsia="Calibri"/>
          <w:i/>
          <w:color w:val="000000" w:themeColor="text1"/>
          <w:kern w:val="0"/>
        </w:rPr>
        <w:t>Богатство человека можно измерить добрыми делами. Высшее жизненное благо – быть полезным людям. Чтобы поверить в добро, нужно начать его делать. Ребята, давайте сделаем так, чтобы ни один день не был прожит зря: к</w:t>
      </w:r>
      <w:r w:rsidRPr="00E61884">
        <w:rPr>
          <w:rFonts w:eastAsia="Calibri"/>
          <w:i/>
          <w:color w:val="000000" w:themeColor="text1"/>
          <w:kern w:val="0"/>
          <w:shd w:val="clear" w:color="auto" w:fill="FFFFFF"/>
        </w:rPr>
        <w:t>аждый день совершайте добрые и полезные дела, помогайте окружающим. Ни дня без доброго дела!</w:t>
      </w:r>
    </w:p>
    <w:p w:rsidR="00C52992" w:rsidRPr="00E61884" w:rsidRDefault="00E032C4" w:rsidP="00E032C4">
      <w:pPr>
        <w:widowControl/>
        <w:overflowPunct/>
        <w:adjustRightInd/>
        <w:jc w:val="both"/>
        <w:rPr>
          <w:rFonts w:eastAsia="Calibri"/>
          <w:color w:val="000000" w:themeColor="text1"/>
          <w:kern w:val="0"/>
          <w:sz w:val="28"/>
          <w:szCs w:val="28"/>
          <w:u w:val="single"/>
        </w:rPr>
      </w:pPr>
      <w:r w:rsidRPr="00E61884">
        <w:rPr>
          <w:rFonts w:eastAsia="Calibri"/>
          <w:color w:val="000000" w:themeColor="text1"/>
          <w:kern w:val="0"/>
          <w:sz w:val="28"/>
          <w:szCs w:val="28"/>
          <w:u w:val="single"/>
        </w:rPr>
        <w:t>Маршрутный лист заданий</w:t>
      </w:r>
      <w:r w:rsidR="00A8700F" w:rsidRPr="00E61884">
        <w:rPr>
          <w:rFonts w:eastAsia="Calibri"/>
          <w:color w:val="000000" w:themeColor="text1"/>
          <w:kern w:val="0"/>
          <w:sz w:val="28"/>
          <w:szCs w:val="28"/>
          <w:u w:val="single"/>
        </w:rPr>
        <w:t>:</w:t>
      </w:r>
    </w:p>
    <w:p w:rsidR="00A8700F" w:rsidRPr="00E61884" w:rsidRDefault="00A8700F" w:rsidP="00A8700F">
      <w:pPr>
        <w:widowControl/>
        <w:overflowPunct/>
        <w:adjustRightInd/>
        <w:ind w:firstLine="709"/>
        <w:jc w:val="both"/>
        <w:rPr>
          <w:rFonts w:eastAsia="Calibri"/>
          <w:color w:val="000000" w:themeColor="text1"/>
          <w:kern w:val="0"/>
          <w:sz w:val="28"/>
          <w:szCs w:val="28"/>
        </w:rPr>
      </w:pPr>
      <w:r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1. </w:t>
      </w:r>
      <w:r w:rsidRPr="00E61884">
        <w:rPr>
          <w:rFonts w:eastAsia="Calibri"/>
          <w:b/>
          <w:color w:val="000000" w:themeColor="text1"/>
          <w:kern w:val="0"/>
          <w:sz w:val="28"/>
          <w:szCs w:val="28"/>
        </w:rPr>
        <w:t>«Я, ты, он, она = команда добра»</w:t>
      </w:r>
      <w:r w:rsidRPr="00E61884">
        <w:rPr>
          <w:rFonts w:eastAsia="Calibri"/>
          <w:color w:val="000000" w:themeColor="text1"/>
          <w:kern w:val="0"/>
          <w:sz w:val="28"/>
          <w:szCs w:val="28"/>
        </w:rPr>
        <w:t>.</w:t>
      </w:r>
      <w:r w:rsidRPr="00E61884">
        <w:rPr>
          <w:rFonts w:eastAsia="Calibri"/>
          <w:b/>
          <w:color w:val="000000" w:themeColor="text1"/>
          <w:kern w:val="0"/>
          <w:sz w:val="28"/>
          <w:szCs w:val="28"/>
        </w:rPr>
        <w:t xml:space="preserve"> </w:t>
      </w:r>
      <w:r w:rsidR="001F534E"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Создайте у себя в октябрятской звездочке свой тимуровский отряд. </w:t>
      </w:r>
      <w:r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Представьте тимуровскую команду и дайте краткую информацию о ней: название, девиз. Сделайте совместное фото. </w:t>
      </w:r>
    </w:p>
    <w:p w:rsidR="00E032C4" w:rsidRPr="00E61884" w:rsidRDefault="00A8700F" w:rsidP="00E032C4">
      <w:pPr>
        <w:widowControl/>
        <w:overflowPunct/>
        <w:adjustRightInd/>
        <w:ind w:firstLine="709"/>
        <w:jc w:val="both"/>
        <w:rPr>
          <w:rFonts w:eastAsia="Calibri"/>
          <w:color w:val="000000" w:themeColor="text1"/>
          <w:kern w:val="0"/>
          <w:sz w:val="28"/>
          <w:szCs w:val="28"/>
        </w:rPr>
      </w:pPr>
      <w:r w:rsidRPr="00E61884">
        <w:rPr>
          <w:rFonts w:eastAsia="Calibri"/>
          <w:color w:val="000000" w:themeColor="text1"/>
          <w:kern w:val="0"/>
          <w:sz w:val="28"/>
          <w:szCs w:val="28"/>
        </w:rPr>
        <w:t>2</w:t>
      </w:r>
      <w:r w:rsidR="00E032C4"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. </w:t>
      </w:r>
      <w:proofErr w:type="spellStart"/>
      <w:r w:rsidR="00E032C4" w:rsidRPr="00E61884">
        <w:rPr>
          <w:rFonts w:eastAsia="Calibri"/>
          <w:b/>
          <w:color w:val="000000" w:themeColor="text1"/>
          <w:kern w:val="0"/>
          <w:sz w:val="28"/>
          <w:szCs w:val="28"/>
        </w:rPr>
        <w:t>Буккроссинг</w:t>
      </w:r>
      <w:proofErr w:type="spellEnd"/>
      <w:r w:rsidR="00E032C4" w:rsidRPr="00E61884">
        <w:rPr>
          <w:rFonts w:eastAsia="Calibri"/>
          <w:color w:val="000000" w:themeColor="text1"/>
          <w:kern w:val="0"/>
          <w:sz w:val="28"/>
          <w:szCs w:val="28"/>
        </w:rPr>
        <w:t>. Прочитайте замечательную книгу Аркадия Гайдара «Тимур и его команда». Обсудите вместе со старшими пионерами</w:t>
      </w:r>
      <w:r w:rsidR="00DD7608" w:rsidRPr="00E61884">
        <w:rPr>
          <w:rFonts w:eastAsia="Calibri"/>
          <w:color w:val="000000" w:themeColor="text1"/>
          <w:kern w:val="0"/>
          <w:sz w:val="28"/>
          <w:szCs w:val="28"/>
        </w:rPr>
        <w:t>, членами волонтерского движения</w:t>
      </w:r>
      <w:r w:rsidR="001E0CD7"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ОО «БРСМ»</w:t>
      </w:r>
      <w:r w:rsidR="00DD7608"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«Доброе сердце»</w:t>
      </w:r>
      <w:r w:rsidR="00E032C4"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повесть, узнайте, откуда взяло начало тимуровское движение. Кто такой тимуровец?</w:t>
      </w:r>
      <w:r w:rsidR="00754DA0"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Кто является последователями тимуровского движения?</w:t>
      </w:r>
      <w:r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Создайте иллюстрации или свой рассказ в картинках (комикс) из 10 рисунков, отразив наиболее понравившиеся и запомнившиеся моменты повести.</w:t>
      </w:r>
    </w:p>
    <w:p w:rsidR="00755412" w:rsidRPr="00E61884" w:rsidRDefault="00755412" w:rsidP="00755412">
      <w:pPr>
        <w:jc w:val="both"/>
        <w:rPr>
          <w:color w:val="000000" w:themeColor="text1"/>
          <w:kern w:val="0"/>
          <w:sz w:val="28"/>
          <w:szCs w:val="28"/>
        </w:rPr>
      </w:pPr>
      <w:r w:rsidRPr="00E61884">
        <w:rPr>
          <w:rFonts w:eastAsia="Calibri"/>
          <w:bCs/>
          <w:color w:val="000000" w:themeColor="text1"/>
          <w:kern w:val="0"/>
          <w:sz w:val="28"/>
          <w:szCs w:val="28"/>
          <w:shd w:val="clear" w:color="auto" w:fill="FFFFFF"/>
        </w:rPr>
        <w:tab/>
      </w:r>
      <w:r w:rsidR="001F534E" w:rsidRPr="00E61884">
        <w:rPr>
          <w:rFonts w:eastAsia="Calibri"/>
          <w:bCs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C52992" w:rsidRPr="00E61884">
        <w:rPr>
          <w:rFonts w:eastAsia="Calibri"/>
          <w:bCs/>
          <w:color w:val="000000" w:themeColor="text1"/>
          <w:kern w:val="0"/>
          <w:sz w:val="28"/>
          <w:szCs w:val="28"/>
          <w:shd w:val="clear" w:color="auto" w:fill="FFFFFF"/>
        </w:rPr>
        <w:t>.</w:t>
      </w:r>
      <w:r w:rsidR="00C52992" w:rsidRPr="00E61884">
        <w:rPr>
          <w:rFonts w:eastAsia="Calibri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A8700F" w:rsidRPr="00E61884">
        <w:rPr>
          <w:rFonts w:eastAsia="Calibri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Тимуровский штаб</w:t>
      </w:r>
      <w:r w:rsidR="00C52992" w:rsidRPr="00E61884">
        <w:rPr>
          <w:rFonts w:eastAsia="Calibri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. </w:t>
      </w:r>
      <w:r w:rsidR="00C52992" w:rsidRPr="00E61884">
        <w:rPr>
          <w:rFonts w:eastAsia="Calibri"/>
          <w:color w:val="000000" w:themeColor="text1"/>
          <w:kern w:val="0"/>
          <w:sz w:val="28"/>
          <w:szCs w:val="28"/>
        </w:rPr>
        <w:t>Вместе со старшими</w:t>
      </w:r>
      <w:r w:rsidR="001F534E"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пионерами</w:t>
      </w:r>
      <w:r w:rsidR="00C52992"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оформите штаб добрых дел: </w:t>
      </w:r>
      <w:r w:rsidR="001F534E" w:rsidRPr="00E61884">
        <w:rPr>
          <w:rFonts w:eastAsia="Calibri"/>
          <w:color w:val="000000" w:themeColor="text1"/>
          <w:kern w:val="0"/>
          <w:sz w:val="28"/>
          <w:szCs w:val="28"/>
        </w:rPr>
        <w:t>где будете размещать</w:t>
      </w:r>
      <w:r w:rsidR="00C52992"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</w:t>
      </w:r>
      <w:r w:rsidR="001F534E" w:rsidRPr="00E61884">
        <w:rPr>
          <w:rFonts w:eastAsia="Calibri"/>
          <w:color w:val="000000" w:themeColor="text1"/>
          <w:kern w:val="0"/>
          <w:sz w:val="28"/>
          <w:szCs w:val="28"/>
        </w:rPr>
        <w:t>информацию о</w:t>
      </w:r>
      <w:r w:rsidR="00C52992"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</w:t>
      </w:r>
      <w:r w:rsidR="001F534E" w:rsidRPr="00E61884">
        <w:rPr>
          <w:rFonts w:eastAsia="Calibri"/>
          <w:color w:val="000000" w:themeColor="text1"/>
          <w:kern w:val="0"/>
          <w:sz w:val="28"/>
          <w:szCs w:val="28"/>
        </w:rPr>
        <w:t>добрых</w:t>
      </w:r>
      <w:r w:rsidR="00C52992"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дела</w:t>
      </w:r>
      <w:r w:rsidR="001F534E" w:rsidRPr="00E61884">
        <w:rPr>
          <w:rFonts w:eastAsia="Calibri"/>
          <w:color w:val="000000" w:themeColor="text1"/>
          <w:kern w:val="0"/>
          <w:sz w:val="28"/>
          <w:szCs w:val="28"/>
        </w:rPr>
        <w:t>х команды.</w:t>
      </w:r>
      <w:r w:rsidR="00D7301C"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А теперь давайте разгадаем имена первых тимуровцев. </w:t>
      </w:r>
      <w:r w:rsidR="001F534E"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</w:t>
      </w:r>
      <w:r w:rsidRPr="00E61884">
        <w:rPr>
          <w:color w:val="000000" w:themeColor="text1"/>
          <w:kern w:val="0"/>
          <w:sz w:val="28"/>
          <w:szCs w:val="28"/>
        </w:rPr>
        <w:t>В сетку по горизонтали, по вертикали и по диагонали вписаны четырнадцать дейст</w:t>
      </w:r>
      <w:r w:rsidRPr="00E61884">
        <w:rPr>
          <w:color w:val="000000" w:themeColor="text1"/>
          <w:kern w:val="0"/>
          <w:sz w:val="28"/>
          <w:szCs w:val="28"/>
        </w:rPr>
        <w:t>вующих лиц повести «Тимур и его команда»</w:t>
      </w:r>
      <w:r w:rsidRPr="00E61884">
        <w:rPr>
          <w:color w:val="000000" w:themeColor="text1"/>
          <w:kern w:val="0"/>
          <w:sz w:val="28"/>
          <w:szCs w:val="28"/>
        </w:rPr>
        <w:t>. Кто из вас найдёт больше персонажей?</w:t>
      </w:r>
    </w:p>
    <w:tbl>
      <w:tblPr>
        <w:tblStyle w:val="a4"/>
        <w:tblW w:w="3610" w:type="dxa"/>
        <w:tblLook w:val="04A0" w:firstRow="1" w:lastRow="0" w:firstColumn="1" w:lastColumn="0" w:noHBand="0" w:noVBand="1"/>
      </w:tblPr>
      <w:tblGrid>
        <w:gridCol w:w="427"/>
        <w:gridCol w:w="392"/>
        <w:gridCol w:w="407"/>
        <w:gridCol w:w="422"/>
        <w:gridCol w:w="368"/>
        <w:gridCol w:w="368"/>
        <w:gridCol w:w="427"/>
        <w:gridCol w:w="396"/>
        <w:gridCol w:w="403"/>
      </w:tblGrid>
      <w:tr w:rsidR="00E61884" w:rsidRPr="00755412" w:rsidTr="00E61884">
        <w:trPr>
          <w:trHeight w:val="246"/>
        </w:trPr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м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а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т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и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proofErr w:type="gramStart"/>
            <w:r w:rsidRPr="00755412">
              <w:rPr>
                <w:color w:val="000000" w:themeColor="text1"/>
                <w:kern w:val="0"/>
              </w:rPr>
              <w:t>р</w:t>
            </w:r>
            <w:proofErr w:type="gramEnd"/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у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м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и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т</w:t>
            </w:r>
          </w:p>
        </w:tc>
      </w:tr>
      <w:tr w:rsidR="00E61884" w:rsidRPr="00755412" w:rsidTr="00E61884">
        <w:trPr>
          <w:trHeight w:val="276"/>
        </w:trPr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к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о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ж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е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н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я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у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а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л</w:t>
            </w:r>
          </w:p>
        </w:tc>
      </w:tr>
      <w:tr w:rsidR="00E61884" w:rsidRPr="00755412" w:rsidTr="00E61884">
        <w:trPr>
          <w:trHeight w:val="186"/>
        </w:trPr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в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с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л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а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л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е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ш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к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а</w:t>
            </w:r>
          </w:p>
        </w:tc>
      </w:tr>
      <w:tr w:rsidR="00E61884" w:rsidRPr="00755412" w:rsidTr="00E61884">
        <w:trPr>
          <w:trHeight w:val="186"/>
        </w:trPr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а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и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к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о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з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а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ч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й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д</w:t>
            </w:r>
          </w:p>
        </w:tc>
      </w:tr>
      <w:tr w:rsidR="00E61884" w:rsidRPr="00755412" w:rsidTr="00E61884">
        <w:trPr>
          <w:trHeight w:val="192"/>
        </w:trPr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к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м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к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н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ч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у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и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е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ы</w:t>
            </w:r>
          </w:p>
        </w:tc>
      </w:tr>
      <w:tr w:rsidR="00E61884" w:rsidRPr="00755412" w:rsidTr="00E61884">
        <w:trPr>
          <w:trHeight w:val="186"/>
        </w:trPr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и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а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ц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ю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proofErr w:type="gramStart"/>
            <w:r w:rsidRPr="00755412">
              <w:rPr>
                <w:color w:val="000000" w:themeColor="text1"/>
                <w:kern w:val="0"/>
              </w:rPr>
              <w:t>р</w:t>
            </w:r>
            <w:proofErr w:type="gramEnd"/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н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д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г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г</w:t>
            </w:r>
          </w:p>
        </w:tc>
      </w:tr>
      <w:tr w:rsidR="00E61884" w:rsidRPr="00755412" w:rsidTr="00E61884">
        <w:trPr>
          <w:trHeight w:val="186"/>
        </w:trPr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н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к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а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proofErr w:type="gramStart"/>
            <w:r w:rsidRPr="00755412">
              <w:rPr>
                <w:color w:val="000000" w:themeColor="text1"/>
                <w:kern w:val="0"/>
              </w:rPr>
              <w:t>р</w:t>
            </w:r>
            <w:proofErr w:type="gramEnd"/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у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г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и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ф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и</w:t>
            </w:r>
          </w:p>
        </w:tc>
      </w:tr>
      <w:tr w:rsidR="00E61884" w:rsidRPr="00755412" w:rsidTr="00E61884">
        <w:trPr>
          <w:trHeight w:val="186"/>
        </w:trPr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ш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о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е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к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г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я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proofErr w:type="gramStart"/>
            <w:r w:rsidRPr="00755412">
              <w:rPr>
                <w:color w:val="000000" w:themeColor="text1"/>
                <w:kern w:val="0"/>
              </w:rPr>
              <w:t>р</w:t>
            </w:r>
            <w:proofErr w:type="gramEnd"/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ц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н</w:t>
            </w:r>
          </w:p>
        </w:tc>
      </w:tr>
      <w:tr w:rsidR="00E61884" w:rsidRPr="00755412" w:rsidTr="00E61884">
        <w:trPr>
          <w:trHeight w:val="192"/>
        </w:trPr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э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в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с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а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о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л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ь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г</w:t>
            </w:r>
          </w:p>
        </w:tc>
        <w:tc>
          <w:tcPr>
            <w:tcW w:w="0" w:type="auto"/>
            <w:hideMark/>
          </w:tcPr>
          <w:p w:rsidR="00755412" w:rsidRPr="00755412" w:rsidRDefault="00755412" w:rsidP="00755412">
            <w:pPr>
              <w:widowControl/>
              <w:overflowPunct/>
              <w:adjustRightInd/>
              <w:rPr>
                <w:color w:val="000000" w:themeColor="text1"/>
                <w:kern w:val="0"/>
              </w:rPr>
            </w:pPr>
            <w:r w:rsidRPr="00755412">
              <w:rPr>
                <w:color w:val="000000" w:themeColor="text1"/>
                <w:kern w:val="0"/>
              </w:rPr>
              <w:t>а</w:t>
            </w:r>
          </w:p>
        </w:tc>
      </w:tr>
    </w:tbl>
    <w:p w:rsidR="00E032C4" w:rsidRPr="00E61884" w:rsidRDefault="00E032C4" w:rsidP="00E032C4">
      <w:pPr>
        <w:widowControl/>
        <w:overflowPunct/>
        <w:adjustRightInd/>
        <w:ind w:firstLine="709"/>
        <w:jc w:val="both"/>
        <w:rPr>
          <w:rFonts w:eastAsia="Calibri"/>
          <w:color w:val="000000" w:themeColor="text1"/>
          <w:kern w:val="0"/>
          <w:sz w:val="28"/>
          <w:szCs w:val="28"/>
        </w:rPr>
      </w:pPr>
      <w:r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4. </w:t>
      </w:r>
      <w:r w:rsidRPr="00E61884">
        <w:rPr>
          <w:rFonts w:eastAsia="Calibri"/>
          <w:b/>
          <w:color w:val="000000" w:themeColor="text1"/>
          <w:kern w:val="0"/>
          <w:sz w:val="28"/>
          <w:szCs w:val="28"/>
        </w:rPr>
        <w:t>Карта добрых дел</w:t>
      </w:r>
      <w:r w:rsidRPr="00E61884">
        <w:rPr>
          <w:rFonts w:eastAsia="Calibri"/>
          <w:color w:val="000000" w:themeColor="text1"/>
          <w:kern w:val="0"/>
          <w:sz w:val="28"/>
          <w:szCs w:val="28"/>
        </w:rPr>
        <w:t>. Проведите разведку полезных дел и определите объекты тимуровской заботы</w:t>
      </w:r>
      <w:r w:rsidR="001E0CD7"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(не менее пяти)</w:t>
      </w:r>
      <w:r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. </w:t>
      </w:r>
      <w:proofErr w:type="gramStart"/>
      <w:r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Нарисуйте карту добрых дел, где будут указаны объекты тимуровской заботы: ветераны Великой Отечественной войны, одинокие и пожилые люди, </w:t>
      </w:r>
      <w:r w:rsidR="00754DA0" w:rsidRPr="00E61884">
        <w:rPr>
          <w:rFonts w:eastAsia="Calibri"/>
          <w:color w:val="000000" w:themeColor="text1"/>
          <w:kern w:val="0"/>
          <w:sz w:val="28"/>
          <w:szCs w:val="28"/>
        </w:rPr>
        <w:t>ветераны педагогического труда,</w:t>
      </w:r>
      <w:r w:rsidR="00FC3020"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дети-сироты, многодетные</w:t>
      </w:r>
      <w:r w:rsidR="001E0CD7"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семьи,</w:t>
      </w:r>
      <w:r w:rsidR="00FC3020"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</w:t>
      </w:r>
      <w:r w:rsidR="00754DA0"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</w:t>
      </w:r>
      <w:r w:rsidRPr="00E61884">
        <w:rPr>
          <w:rFonts w:eastAsia="Calibri"/>
          <w:color w:val="000000" w:themeColor="text1"/>
          <w:kern w:val="0"/>
          <w:sz w:val="28"/>
          <w:szCs w:val="28"/>
        </w:rPr>
        <w:t>животные, памятники, родники, речки, деревья, леса, парки</w:t>
      </w:r>
      <w:r w:rsidR="001E0CD7"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и т.д.</w:t>
      </w:r>
      <w:proofErr w:type="gramEnd"/>
      <w:r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</w:t>
      </w:r>
      <w:proofErr w:type="gramStart"/>
      <w:r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Оформленную карту </w:t>
      </w:r>
      <w:r w:rsidR="001F534E" w:rsidRPr="00E61884">
        <w:rPr>
          <w:rFonts w:eastAsia="Calibri"/>
          <w:color w:val="000000" w:themeColor="text1"/>
          <w:kern w:val="0"/>
          <w:sz w:val="28"/>
          <w:szCs w:val="28"/>
        </w:rPr>
        <w:t>добрых дел разместите в тимуровском штабе.</w:t>
      </w:r>
      <w:proofErr w:type="gramEnd"/>
    </w:p>
    <w:p w:rsidR="00802572" w:rsidRPr="0005017A" w:rsidRDefault="00E032C4" w:rsidP="0005017A">
      <w:pPr>
        <w:widowControl/>
        <w:overflowPunct/>
        <w:adjustRightInd/>
        <w:ind w:firstLine="709"/>
        <w:jc w:val="both"/>
        <w:rPr>
          <w:rFonts w:eastAsia="Calibri"/>
          <w:color w:val="000000" w:themeColor="text1"/>
          <w:kern w:val="0"/>
          <w:sz w:val="28"/>
          <w:szCs w:val="28"/>
        </w:rPr>
      </w:pPr>
      <w:r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5. </w:t>
      </w:r>
      <w:r w:rsidRPr="00E61884">
        <w:rPr>
          <w:rFonts w:eastAsia="Calibri"/>
          <w:b/>
          <w:color w:val="000000" w:themeColor="text1"/>
          <w:kern w:val="0"/>
          <w:sz w:val="28"/>
          <w:szCs w:val="28"/>
        </w:rPr>
        <w:t>Операция «Тимуровцы»</w:t>
      </w:r>
      <w:r w:rsidRPr="00E61884">
        <w:rPr>
          <w:rFonts w:eastAsia="Calibri"/>
          <w:color w:val="000000" w:themeColor="text1"/>
          <w:kern w:val="0"/>
          <w:sz w:val="28"/>
          <w:szCs w:val="28"/>
        </w:rPr>
        <w:t>. Проведите первые тимуровские рейды согласно составленной карте добрых дел и, не выставляясь напоказ, помогите нуждающимся в заботе</w:t>
      </w:r>
      <w:r w:rsidR="00754DA0" w:rsidRPr="00E61884">
        <w:rPr>
          <w:rFonts w:eastAsia="Calibri"/>
          <w:color w:val="000000" w:themeColor="text1"/>
          <w:kern w:val="0"/>
          <w:sz w:val="28"/>
          <w:szCs w:val="28"/>
        </w:rPr>
        <w:t>, отметьте флажком на карте уже сделанные добрые дела.</w:t>
      </w:r>
      <w:r w:rsidR="00BE31E7" w:rsidRPr="00E61884">
        <w:rPr>
          <w:rFonts w:eastAsia="Calibri"/>
          <w:color w:val="000000" w:themeColor="text1"/>
          <w:kern w:val="0"/>
          <w:sz w:val="28"/>
          <w:szCs w:val="28"/>
        </w:rPr>
        <w:t xml:space="preserve"> Не забудьте </w:t>
      </w:r>
      <w:r w:rsidR="00BE31E7" w:rsidRPr="00E61884">
        <w:rPr>
          <w:color w:val="000000" w:themeColor="text1"/>
          <w:kern w:val="0"/>
          <w:sz w:val="28"/>
          <w:szCs w:val="28"/>
        </w:rPr>
        <w:t xml:space="preserve">оформить фото-презентацию, фотоотчет по маршруту и загрузить в альбом «Тимуровская игра» в социальной сети </w:t>
      </w:r>
      <w:proofErr w:type="spellStart"/>
      <w:r w:rsidR="00BE31E7" w:rsidRPr="00E61884">
        <w:rPr>
          <w:color w:val="000000" w:themeColor="text1"/>
          <w:kern w:val="0"/>
          <w:sz w:val="28"/>
          <w:szCs w:val="28"/>
        </w:rPr>
        <w:t>ВКонтакте</w:t>
      </w:r>
      <w:proofErr w:type="spellEnd"/>
      <w:r w:rsidR="00BE31E7" w:rsidRPr="00E61884">
        <w:rPr>
          <w:color w:val="000000" w:themeColor="text1"/>
          <w:kern w:val="0"/>
          <w:sz w:val="28"/>
          <w:szCs w:val="28"/>
        </w:rPr>
        <w:t>, в группе «БРПО – территория детства!» под номером своей онлайн-регистрации.</w:t>
      </w:r>
      <w:bookmarkStart w:id="0" w:name="_GoBack"/>
      <w:bookmarkEnd w:id="0"/>
    </w:p>
    <w:sectPr w:rsidR="00802572" w:rsidRPr="0005017A" w:rsidSect="00D7301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9E"/>
    <w:rsid w:val="0005017A"/>
    <w:rsid w:val="001E0CD7"/>
    <w:rsid w:val="001F534E"/>
    <w:rsid w:val="00215E17"/>
    <w:rsid w:val="00323C38"/>
    <w:rsid w:val="00357A43"/>
    <w:rsid w:val="005A6868"/>
    <w:rsid w:val="005C7D1B"/>
    <w:rsid w:val="00754DA0"/>
    <w:rsid w:val="00755412"/>
    <w:rsid w:val="007F2C3A"/>
    <w:rsid w:val="00802572"/>
    <w:rsid w:val="008C53DE"/>
    <w:rsid w:val="00900187"/>
    <w:rsid w:val="009E5496"/>
    <w:rsid w:val="00A51255"/>
    <w:rsid w:val="00A8700F"/>
    <w:rsid w:val="00AC1663"/>
    <w:rsid w:val="00B15842"/>
    <w:rsid w:val="00B636E2"/>
    <w:rsid w:val="00BE31E7"/>
    <w:rsid w:val="00C52992"/>
    <w:rsid w:val="00CC6EC5"/>
    <w:rsid w:val="00CD0FBF"/>
    <w:rsid w:val="00D02C44"/>
    <w:rsid w:val="00D30572"/>
    <w:rsid w:val="00D362D0"/>
    <w:rsid w:val="00D7301C"/>
    <w:rsid w:val="00DD7608"/>
    <w:rsid w:val="00E032C4"/>
    <w:rsid w:val="00E61884"/>
    <w:rsid w:val="00FC3020"/>
    <w:rsid w:val="00F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68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992"/>
    <w:pPr>
      <w:ind w:left="720"/>
      <w:contextualSpacing/>
    </w:pPr>
  </w:style>
  <w:style w:type="table" w:styleId="a4">
    <w:name w:val="Table Grid"/>
    <w:basedOn w:val="a1"/>
    <w:uiPriority w:val="59"/>
    <w:rsid w:val="00E6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68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992"/>
    <w:pPr>
      <w:ind w:left="720"/>
      <w:contextualSpacing/>
    </w:pPr>
  </w:style>
  <w:style w:type="table" w:styleId="a4">
    <w:name w:val="Table Grid"/>
    <w:basedOn w:val="a1"/>
    <w:uiPriority w:val="59"/>
    <w:rsid w:val="00E6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ALPHA</cp:lastModifiedBy>
  <cp:revision>35</cp:revision>
  <cp:lastPrinted>2019-09-24T08:54:00Z</cp:lastPrinted>
  <dcterms:created xsi:type="dcterms:W3CDTF">2019-09-23T13:35:00Z</dcterms:created>
  <dcterms:modified xsi:type="dcterms:W3CDTF">2019-09-24T09:12:00Z</dcterms:modified>
</cp:coreProperties>
</file>